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0" w:before="600"/>
      </w:pPr>
      <w:r>
        <w:drawing>
          <wp:inline distT="0" distB="0" distL="0" distR="0">
            <wp:extent cx="2857500" cy="733425"/>
            <wp:effectExtent t="0" r="0" b="0" l="0"/>
            <wp:docPr id="24" name="platea-orizzontale-positivo.png" descr="platea-orizzontale-positivo.png" title="platea-orizzontale-positiv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</w:pPr>
      <w:r>
        <w:rPr>
          <w:b/>
          <w:bCs/>
          <w:color w:val="3E87C8"/>
          <w:spacing w:val="40"/>
          <w:sz w:val="22"/>
          <w:szCs w:val="22"/>
        </w:rPr>
        <w:t xml:space="preserve">GUIDA PER IL PUBBLICO</w:t>
      </w:r>
    </w:p>
    <w:p>
      <w:pPr>
        <w:spacing w:after="280"/>
      </w:pPr>
      <w:r>
        <w:rPr>
          <w:rFonts w:ascii="Calibri" w:cs="Calibri" w:eastAsia="Calibri" w:hAnsi="Calibri"/>
          <w:b/>
          <w:bCs/>
          <w:color w:val="0A124D"/>
          <w:sz w:val="60"/>
          <w:szCs w:val="60"/>
        </w:rPr>
        <w:t xml:space="preserve">Partecipare con lo smartphone</w:t>
      </w:r>
    </w:p>
    <w:p>
      <w:pPr>
        <w:spacing w:after="1600"/>
      </w:pPr>
      <w:r>
        <w:rPr>
          <w:color w:val="5B6475"/>
          <w:sz w:val="26"/>
          <w:szCs w:val="26"/>
        </w:rPr>
        <w:t xml:space="preserve">Per votare, scrivere parole, rispondere ai quiz e fare domande ai relatori basta il telefono. Non serve scaricare app, registrarsi o lasciare dati personali.</w:t>
      </w:r>
    </w:p>
    <w:p>
      <w:pPr>
        <w:spacing w:after="60"/>
      </w:pPr>
      <w:r>
        <w:rPr>
          <w:b/>
          <w:bCs/>
          <w:color w:val="1B2233"/>
          <w:sz w:val="20"/>
          <w:szCs w:val="20"/>
        </w:rPr>
        <w:t xml:space="preserve">Prodotto: </w:t>
      </w:r>
      <w:r>
        <w:rPr>
          <w:color w:val="5B6475"/>
          <w:sz w:val="20"/>
          <w:szCs w:val="20"/>
        </w:rPr>
        <w:t xml:space="preserve">Platea by Opinio.online</w:t>
      </w:r>
    </w:p>
    <w:p>
      <w:pPr>
        <w:spacing w:after="60"/>
      </w:pPr>
      <w:r>
        <w:rPr>
          <w:b/>
          <w:bCs/>
          <w:color w:val="1B2233"/>
          <w:sz w:val="20"/>
          <w:szCs w:val="20"/>
        </w:rPr>
        <w:t xml:space="preserve">Versione: </w:t>
      </w:r>
      <w:r>
        <w:rPr>
          <w:color w:val="5B6475"/>
          <w:sz w:val="20"/>
          <w:szCs w:val="20"/>
        </w:rPr>
        <w:t xml:space="preserve">1.0 · ottobre 2026</w:t>
      </w:r>
    </w:p>
    <w:p>
      <w:pPr>
        <w:spacing w:after="60"/>
      </w:pPr>
      <w:r>
        <w:rPr>
          <w:b/>
          <w:bCs/>
          <w:color w:val="1B2233"/>
          <w:sz w:val="20"/>
          <w:szCs w:val="20"/>
        </w:rPr>
        <w:t xml:space="preserve">Sito: </w:t>
      </w:r>
      <w:r>
        <w:rPr>
          <w:color w:val="5B6475"/>
          <w:sz w:val="20"/>
          <w:szCs w:val="20"/>
        </w:rPr>
        <w:t xml:space="preserve">www.opinio.online</w:t>
      </w:r>
    </w:p>
    <w:p>
      <w:r>
        <w:br w:type="page"/>
      </w:r>
    </w:p>
    <w:p>
      <w:pPr>
        <w:spacing w:after="200"/>
      </w:pPr>
      <w:r>
        <w:rPr>
          <w:b/>
          <w:bCs/>
          <w:color w:val="0A124D"/>
          <w:sz w:val="36"/>
          <w:szCs w:val="36"/>
        </w:rPr>
        <w:t xml:space="preserve">Indice</w:t>
      </w:r>
    </w:p>
    <w:sdt>
      <w:sdtPr>
        <w:alias w:val="Indice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</w:pPr>
      <w:r>
        <w:t xml:space="preserve">1. Entrare nell’evento</w:t>
      </w:r>
    </w:p>
    <w:p>
      <w:pPr>
        <w:spacing w:after="120"/>
      </w:pPr>
      <w:r>
        <w:t xml:space="preserve">Sullo schermo in sala trovi un codice QR e un codice di 6 cifre.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Con il QR:</w:t>
      </w:r>
      <w:r>
        <w:t xml:space="preserve"> apri la fotocamera del telefono e inquadra il QR, poi tocca il link che compare.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Con il codice:</w:t>
      </w:r>
      <w:r>
        <w:t xml:space="preserve"> apri il browser, vai all’indirizzo scritto sotto il QR e digita le 6 cifre.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10" name="sala-01-qr.jpg" descr="sala-01-qr.jpg" title="sala-01-q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Lo schermo di benvenuto in sala: QR, indirizzo e codice a 6 cifre.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keepNext/>
              <w:jc w:val="center"/>
            </w:pPr>
            <w:r>
              <w:drawing>
                <wp:inline distT="0" distB="0" distL="0" distR="0">
                  <wp:extent cx="1714500" cy="3429000"/>
                  <wp:effectExtent t="0" r="0" b="0" l="0"/>
                  <wp:docPr id="11" name="votante-01-codice.jpg" descr="votante-01-codice.jpg" title="votante-01-codic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342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keepNext/>
              <w:jc w:val="center"/>
            </w:pPr>
            <w:r>
              <w:drawing>
                <wp:inline distT="0" distB="0" distL="0" distR="0">
                  <wp:extent cx="1714500" cy="3429000"/>
                  <wp:effectExtent t="0" r="0" b="0" l="0"/>
                  <wp:docPr id="12" name="votante-02-attesa.jpg" descr="votante-02-attesa.jpg" title="votante-02-attes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342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A sinistra l’ingresso con il codice; a destra la pagina di attesa: tienila aperta, le domande arrivano da sole.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3E87C8" w:sz="6"/>
              <w:left w:val="single" w:color="3E87C8" w:sz="6"/>
              <w:bottom w:val="single" w:color="3E87C8" w:sz="6"/>
              <w:right w:val="single" w:color="3E87C8" w:sz="6"/>
            </w:tcBorders>
            <w:shd w:fill="EEF4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120"/>
            </w:pPr>
            <w:r>
              <w:t xml:space="preserve">Non serve ricaricare la pagina: quando la regia manda in onda una nuova domanda, il telefono la mostra automaticamente.</w:t>
            </w:r>
          </w:p>
        </w:tc>
      </w:tr>
    </w:tbl>
    <w:p>
      <w:pPr>
        <w:spacing w:after="80"/>
      </w:pPr>
    </w:p>
    <w:p>
      <w:pPr>
        <w:pStyle w:val="Heading1"/>
      </w:pPr>
      <w:r>
        <w:t xml:space="preserve">2. Rispondere a un sondaggio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Tocca la risposta che preferisci (in alcuni sondaggi puoi sceglierne più di una: è indicato sotto la domanda).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Tocca </w:t>
      </w:r>
      <w:r>
        <w:rPr>
          <w:b/>
          <w:bCs/>
        </w:rPr>
        <w:t xml:space="preserve">Invia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Finché la votazione è aperta puoi cambiare idea con </w:t>
      </w:r>
      <w:r>
        <w:rPr>
          <w:b/>
          <w:bCs/>
        </w:rPr>
        <w:t xml:space="preserve">Modifica il voto</w:t>
      </w:r>
      <w:r>
        <w:t xml:space="preserve">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keepNext/>
              <w:jc w:val="center"/>
            </w:pPr>
            <w:r>
              <w:drawing>
                <wp:inline distT="0" distB="0" distL="0" distR="0">
                  <wp:extent cx="1714500" cy="3429000"/>
                  <wp:effectExtent t="0" r="0" b="0" l="0"/>
                  <wp:docPr id="13" name="votante-03-sondaggio.jpg" descr="votante-03-sondaggio.jpg" title="votante-03-sondaggi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342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keepNext/>
              <w:jc w:val="center"/>
            </w:pPr>
            <w:r>
              <w:drawing>
                <wp:inline distT="0" distB="0" distL="0" distR="0">
                  <wp:extent cx="1590675" cy="3429000"/>
                  <wp:effectExtent t="0" r="0" b="0" l="0"/>
                  <wp:docPr id="14" name="votante-04-votato.jpg" descr="votante-04-votato.jpg" title="votante-04-vota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342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Scegli e invia. Se l’organizzatore lo prevede, dopo il voto vedi anche i risultati.</w:t>
      </w:r>
    </w:p>
    <w:p>
      <w:pPr>
        <w:pStyle w:val="Heading1"/>
      </w:pPr>
      <w:r>
        <w:t xml:space="preserve">3. Scrivere nella word cloud</w:t>
      </w:r>
    </w:p>
    <w:p>
      <w:pPr>
        <w:spacing w:after="120"/>
      </w:pPr>
      <w:r>
        <w:t xml:space="preserve">Ti viene chiesta una parola o un’espressione breve. Scrivila e tocca </w:t>
      </w:r>
      <w:r>
        <w:rPr>
          <w:b/>
          <w:bCs/>
        </w:rPr>
        <w:t xml:space="preserve">Invia</w:t>
      </w:r>
      <w:r>
        <w:t xml:space="preserve">: di solito puoi inviarne fino a tre. Le parole più scelte appaiono più grandi sullo schermo in sala.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2047875" cy="4095750"/>
            <wp:effectExtent t="0" r="0" b="0" l="0"/>
            <wp:docPr id="15" name="votante-05-parole.jpg" descr="votante-05-parole.jpg" title="votante-05-paro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Sotto il campo vedi quante parole puoi ancora inviare.</w:t>
      </w:r>
    </w:p>
    <w:p>
      <w:pPr>
        <w:pStyle w:val="Heading1"/>
      </w:pPr>
      <w:r>
        <w:t xml:space="preserve">4. Dare un voto e scrivere una proposta</w:t>
      </w:r>
    </w:p>
    <w:p>
      <w:pPr>
        <w:spacing w:after="120"/>
      </w:pPr>
      <w:r>
        <w:t xml:space="preserve">Nella </w:t>
      </w:r>
      <w:r>
        <w:rPr>
          <w:b/>
          <w:bCs/>
        </w:rPr>
        <w:t xml:space="preserve">scala di valutazione</w:t>
      </w:r>
      <w:r>
        <w:t xml:space="preserve"> tocca un numero (per esempio da 1 a 5) e poi </w:t>
      </w:r>
      <w:r>
        <w:rPr>
          <w:b/>
          <w:bCs/>
        </w:rPr>
        <w:t xml:space="preserve">Invia</w:t>
      </w:r>
      <w:r>
        <w:t xml:space="preserve">. Nelle </w:t>
      </w:r>
      <w:r>
        <w:rPr>
          <w:b/>
          <w:bCs/>
        </w:rPr>
        <w:t xml:space="preserve">risposte aperte</w:t>
      </w:r>
      <w:r>
        <w:t xml:space="preserve"> scrivi una frase breve: sotto il campo vedi quante risposte puoi ancora inviare.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keepNext/>
              <w:jc w:val="center"/>
            </w:pPr>
            <w:r>
              <w:drawing>
                <wp:inline distT="0" distB="0" distL="0" distR="0">
                  <wp:extent cx="1714500" cy="3429000"/>
                  <wp:effectExtent t="0" r="0" b="0" l="0"/>
                  <wp:docPr id="16" name="votante-12-scala.jpg" descr="votante-12-scala.jpg" title="votante-12-scal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342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keepNext/>
              <w:jc w:val="center"/>
            </w:pPr>
            <w:r>
              <w:drawing>
                <wp:inline distT="0" distB="0" distL="0" distR="0">
                  <wp:extent cx="1714500" cy="3429000"/>
                  <wp:effectExtent t="0" r="0" b="0" l="0"/>
                  <wp:docPr id="17" name="votante-13-aperta.jpg" descr="votante-13-aperta.jpg" title="votante-13-apert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342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Scala di valutazione e risposta aperta dallo smartphone.</w:t>
      </w:r>
    </w:p>
    <w:p>
      <w:pPr>
        <w:pStyle w:val="Heading1"/>
      </w:pPr>
      <w:r>
        <w:t xml:space="preserve">5. Giocare al quiz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Prima che parta il tempo puoi scrivere un </w:t>
      </w:r>
      <w:r>
        <w:rPr>
          <w:b/>
          <w:bCs/>
        </w:rPr>
        <w:t xml:space="preserve">nickname</w:t>
      </w:r>
      <w:r>
        <w:t xml:space="preserve"> per la classifica (facoltativo: non serve il tuo nome vero).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Quando parte il conto alla rovescia tocca la risposta: </w:t>
      </w:r>
      <w:r>
        <w:rPr>
          <w:b/>
          <w:bCs/>
        </w:rPr>
        <w:t xml:space="preserve">vale la prima risposta</w:t>
      </w:r>
      <w:r>
        <w:t xml:space="preserve"> e più sei veloce più punti ottieni.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Alla soluzione vedi se hai risposto bene, i punti e la tua posizione.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keepNext/>
              <w:jc w:val="center"/>
            </w:pPr>
            <w:r>
              <w:drawing>
                <wp:inline distT="0" distB="0" distL="0" distR="0">
                  <wp:extent cx="1714500" cy="3429000"/>
                  <wp:effectExtent t="0" r="0" b="0" l="0"/>
                  <wp:docPr id="18" name="votante-06-quiz-attesa.jpg" descr="votante-06-quiz-attesa.jpg" title="votante-06-quiz-attes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342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keepNext/>
              <w:jc w:val="center"/>
            </w:pPr>
            <w:r>
              <w:drawing>
                <wp:inline distT="0" distB="0" distL="0" distR="0">
                  <wp:extent cx="1714500" cy="3429000"/>
                  <wp:effectExtent t="0" r="0" b="0" l="0"/>
                  <wp:docPr id="19" name="votante-07-quiz.jpg" descr="votante-07-quiz.jpg" title="votante-07-quiz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342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Il nickname e la risposta durante il conto alla rovescia (la barra in alto mostra il tempo rimasto).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2047875" cy="4095750"/>
            <wp:effectExtent t="0" r="0" b="0" l="0"/>
            <wp:docPr id="20" name="votante-08-quiz-esito.jpg" descr="votante-08-quiz-esito.jpg" title="votante-08-quiz-esi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Esito, punti guadagnati e posizione in classifica.</w:t>
      </w:r>
    </w:p>
    <w:p>
      <w:pPr>
        <w:pStyle w:val="Heading1"/>
      </w:pPr>
      <w:r>
        <w:t xml:space="preserve">6. Fare domande ai relatori</w:t>
      </w:r>
    </w:p>
    <w:p>
      <w:pPr>
        <w:pStyle w:val="ListParagraph"/>
        <w:numPr>
          <w:ilvl w:val="0"/>
          <w:numId w:val="5"/>
        </w:numPr>
        <w:spacing w:after="60"/>
      </w:pPr>
      <w:r>
        <w:t xml:space="preserve">Scrivi la domanda e tocca </w:t>
      </w:r>
      <w:r>
        <w:rPr>
          <w:b/>
          <w:bCs/>
        </w:rPr>
        <w:t xml:space="preserve">Invia domanda</w:t>
      </w:r>
      <w:r>
        <w:t xml:space="preserve">.</w:t>
      </w:r>
    </w:p>
    <w:p>
      <w:pPr>
        <w:pStyle w:val="ListParagraph"/>
        <w:numPr>
          <w:ilvl w:val="0"/>
          <w:numId w:val="5"/>
        </w:numPr>
        <w:spacing w:after="60"/>
      </w:pPr>
      <w:r>
        <w:t xml:space="preserve">La domanda compare a tutti dopo l’approvazione della regia: nel frattempo la vedi tra «Le tue domande in attesa».</w:t>
      </w:r>
    </w:p>
    <w:p>
      <w:pPr>
        <w:pStyle w:val="ListParagraph"/>
        <w:numPr>
          <w:ilvl w:val="0"/>
          <w:numId w:val="5"/>
        </w:numPr>
        <w:spacing w:after="60"/>
      </w:pPr>
      <w:r>
        <w:t xml:space="preserve">Tocca </w:t>
      </w:r>
      <w:r>
        <w:rPr>
          <w:b/>
          <w:bCs/>
        </w:rPr>
        <w:t xml:space="preserve">▲</w:t>
      </w:r>
      <w:r>
        <w:t xml:space="preserve"> accanto alle domande degli altri che vorresti sentire: le più votate salgono in cima e hanno più probabilità di essere scelte.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keepNext/>
              <w:jc w:val="center"/>
            </w:pPr>
            <w:r>
              <w:drawing>
                <wp:inline distT="0" distB="0" distL="0" distR="0">
                  <wp:extent cx="1714500" cy="3429000"/>
                  <wp:effectExtent t="0" r="0" b="0" l="0"/>
                  <wp:docPr id="21" name="votante-09-domanda.jpg" descr="votante-09-domanda.jpg" title="votante-09-doman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342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keepNext/>
              <w:jc w:val="center"/>
            </w:pPr>
            <w:r>
              <w:drawing>
                <wp:inline distT="0" distB="0" distL="0" distR="0">
                  <wp:extent cx="1238250" cy="3429000"/>
                  <wp:effectExtent t="0" r="0" b="0" l="0"/>
                  <wp:docPr id="22" name="votante-10-domande.jpg" descr="votante-10-domande.jpg" title="votante-10-domand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342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Scrivi la tua domanda e vota quelle degli altri.</w:t>
      </w:r>
    </w:p>
    <w:p>
      <w:pPr>
        <w:pStyle w:val="Heading1"/>
      </w:pPr>
      <w:r>
        <w:t xml:space="preserve">Chiaro o scuro</w:t>
      </w:r>
    </w:p>
    <w:p>
      <w:pPr>
        <w:spacing w:after="120"/>
      </w:pPr>
      <w:r>
        <w:t xml:space="preserve">La pagina segue l’aspetto del tuo telefono: se usi il tema scuro la vedi scura. L’organizzatore può anche fissare un aspetto per tutti.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2047875" cy="4095750"/>
            <wp:effectExtent t="0" r="0" b="0" l="0"/>
            <wp:docPr id="23" name="votante-11-scuro.jpg" descr="votante-11-scuro.jpg" title="votante-11-scu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La pagina in tema scuro.</w:t>
      </w:r>
    </w:p>
    <w:p>
      <w:pPr>
        <w:pStyle w:val="Heading1"/>
      </w:pPr>
      <w:r>
        <w:t xml:space="preserve">7. Se qualcosa non va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19"/>
        <w:gridCol w:w="6219"/>
      </w:tblGrid>
      <w:tr>
        <w:trPr>
          <w:cantSplit/>
          <w:tblHeader/>
        </w:trPr>
        <w:tc>
          <w:tcPr>
            <w:tcW w:type="dxa" w:w="341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0A124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Cosa succede</w:t>
            </w:r>
          </w:p>
        </w:tc>
        <w:tc>
          <w:tcPr>
            <w:tcW w:type="dxa" w:w="621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0A124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Cosa fare</w:t>
            </w:r>
          </w:p>
        </w:tc>
      </w:tr>
      <w:tr>
        <w:trPr>
          <w:cantSplit/>
          <w:tblHeader w:val="off"/>
        </w:trPr>
        <w:tc>
          <w:tcPr>
            <w:tcW w:type="dxa" w:w="341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«Evento non trovato»</w:t>
            </w:r>
          </w:p>
        </w:tc>
        <w:tc>
          <w:tcPr>
            <w:tcW w:type="dxa" w:w="621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Controlla le 6 cifre sullo schermo in sala, oppure inquadra di nuovo il QR.</w:t>
            </w:r>
          </w:p>
        </w:tc>
      </w:tr>
      <w:tr>
        <w:trPr>
          <w:cantSplit/>
          <w:tblHeader w:val="off"/>
        </w:trPr>
        <w:tc>
          <w:tcPr>
            <w:tcW w:type="dxa" w:w="341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Scritta rossa «Connessione persa»</w:t>
            </w:r>
          </w:p>
        </w:tc>
        <w:tc>
          <w:tcPr>
            <w:tcW w:type="dxa" w:w="621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Controlla la rete (Wi-Fi o dati). La pagina si ricollega da sola appena torna la connessione.</w:t>
            </w:r>
          </w:p>
        </w:tc>
      </w:tr>
      <w:tr>
        <w:trPr>
          <w:cantSplit/>
          <w:tblHeader w:val="off"/>
        </w:trPr>
        <w:tc>
          <w:tcPr>
            <w:tcW w:type="dxa" w:w="341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«Le risposte sono chiuse»</w:t>
            </w:r>
          </w:p>
        </w:tc>
        <w:tc>
          <w:tcPr>
            <w:tcW w:type="dxa" w:w="621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La votazione è terminata: aspetta la prossima domanda.</w:t>
            </w:r>
          </w:p>
        </w:tc>
      </w:tr>
      <w:tr>
        <w:trPr>
          <w:cantSplit/>
          <w:tblHeader w:val="off"/>
        </w:trPr>
        <w:tc>
          <w:tcPr>
            <w:tcW w:type="dxa" w:w="341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La mia domanda non compare</w:t>
            </w:r>
          </w:p>
        </w:tc>
        <w:tc>
          <w:tcPr>
            <w:tcW w:type="dxa" w:w="621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È in attesa di approvazione, oppure la regia non l’ha pubblicata perché fuori tema o già presente.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3E87C8" w:sz="6"/>
              <w:left w:val="single" w:color="3E87C8" w:sz="6"/>
              <w:bottom w:val="single" w:color="3E87C8" w:sz="6"/>
              <w:right w:val="single" w:color="3E87C8" w:sz="6"/>
            </w:tcBorders>
            <w:shd w:fill="EEF4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120"/>
            </w:pPr>
            <w:r>
              <w:rPr>
                <w:b/>
                <w:bCs/>
              </w:rPr>
              <w:t xml:space="preserve">Privacy.</w:t>
            </w:r>
            <w:r>
              <w:t xml:space="preserve"> La partecipazione è anonima: il telefono riceve solo un codice casuale per evitare voti doppi. Non vengono raccolti nome, email o numero di telefono. Le risposte sono analizzate solo in forma aggregata.</w:t>
            </w:r>
          </w:p>
        </w:tc>
      </w:tr>
    </w:tbl>
    <w:p>
      <w:pPr>
        <w:spacing w:after="80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134" w:right="1134" w:bottom="1134" w:left="1134" w:header="708" w:footer="708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color w:val="5B6475"/>
        <w:sz w:val="17"/>
        <w:szCs w:val="17"/>
      </w:rPr>
      <w:t xml:space="preserve">Platea by Opinio.online</w:t>
    </w:r>
    <w:r>
      <w:rPr>
        <w:color w:val="5B6475"/>
        <w:sz w:val="17"/>
        <w:szCs w:val="17"/>
      </w:rPr>
      <w:t xml:space="preserve">	Pagina </w:t>
      <w:fldChar w:fldCharType="begin"/>
      <w:instrText xml:space="preserve">PAGE</w:instrText>
      <w:fldChar w:fldCharType="separate"/>
      <w:fldChar w:fldCharType="end"/>
      <w:t xml:space="preserve"> di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B6475"/>
        <w:sz w:val="17"/>
        <w:szCs w:val="17"/>
      </w:rPr>
      <w:t xml:space="preserve">Platea · Guida per il pubblico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  <w:rPr>
        <w:color w:val="3E87C8"/>
      </w:rPr>
    </w:lvl>
    <w:lvl w:ilvl="1" w:tentative="1">
      <w:start w:val="1"/>
      <w:numFmt w:val="bullet"/>
      <w:lvlText w:val="–"/>
      <w:lvlJc w:val="left"/>
      <w:pPr>
        <w:ind w:left="100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20"/>
      </w:pPr>
      <w:rPr>
        <w:b/>
        <w:bCs/>
        <w:color w:val="0A124D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20"/>
      </w:pPr>
      <w:rPr>
        <w:b/>
        <w:bCs/>
        <w:color w:val="0A124D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20"/>
      </w:pPr>
      <w:rPr>
        <w:b/>
        <w:bCs/>
        <w:color w:val="0A124D"/>
      </w:r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20"/>
      </w:pPr>
      <w:rPr>
        <w:b/>
        <w:bCs/>
        <w:color w:val="0A124D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233"/>
        <w:sz w:val="22"/>
        <w:szCs w:val="22"/>
      </w:rPr>
    </w:rPrDefault>
    <w:pPrDefault>
      <w:pPr>
        <w:spacing w:line="288" w:lineRule="auto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420"/>
      <w:outlineLvl w:val="0"/>
    </w:pPr>
    <w:rPr>
      <w:rFonts w:ascii="Calibri" w:cs="Calibri" w:eastAsia="Calibri" w:hAnsi="Calibri"/>
      <w:b/>
      <w:bCs/>
      <w:color w:val="0A124D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20" w:before="300"/>
      <w:outlineLvl w:val="1"/>
    </w:pPr>
    <w:rPr>
      <w:rFonts w:ascii="Calibri" w:cs="Calibri" w:eastAsia="Calibri" w:hAnsi="Calibri"/>
      <w:b/>
      <w:bCs/>
      <w:color w:val="3E87C8"/>
      <w:sz w:val="27"/>
      <w:szCs w:val="27"/>
    </w:rPr>
  </w:style>
  <w:style w:type="paragraph" w:styleId="Heading3">
    <w:name w:val="Heading 3"/>
    <w:basedOn w:val="Normal"/>
    <w:next w:val="Normal"/>
    <w:qFormat/>
    <w:pPr>
      <w:keepNext/>
      <w:spacing w:after="80" w:before="220"/>
      <w:outlineLvl w:val="2"/>
    </w:pPr>
    <w:rPr>
      <w:rFonts w:ascii="Calibri" w:cs="Calibri" w:eastAsia="Calibri" w:hAnsi="Calibri"/>
      <w:b/>
      <w:bCs/>
      <w:color w:val="0A124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image" Target="media/f9aec943dcab06a7b418c959754c0d599ef49c37.png"/><Relationship Id="rId12" Type="http://schemas.openxmlformats.org/officeDocument/2006/relationships/image" Target="media/4da32eb9e2f37ed1ba6226c0f29ecc4242d43a81.jpg"/><Relationship Id="rId13" Type="http://schemas.openxmlformats.org/officeDocument/2006/relationships/image" Target="media/a46ba82852043d43eec13bc1053da0a935e60c50.jpg"/><Relationship Id="rId14" Type="http://schemas.openxmlformats.org/officeDocument/2006/relationships/image" Target="media/457785efb0cc39188291936ab83f3338d0540786.jpg"/><Relationship Id="rId15" Type="http://schemas.openxmlformats.org/officeDocument/2006/relationships/image" Target="media/7d9a6103a7224bbd64a22162b9a5314c03d7f39d.jpg"/><Relationship Id="rId16" Type="http://schemas.openxmlformats.org/officeDocument/2006/relationships/image" Target="media/bd5add36b362a84e84564c0cc3532c561132bac0.jpg"/><Relationship Id="rId17" Type="http://schemas.openxmlformats.org/officeDocument/2006/relationships/image" Target="media/61c44c937042a1c5741e6d5e7ce55ac4835d834c.jpg"/><Relationship Id="rId18" Type="http://schemas.openxmlformats.org/officeDocument/2006/relationships/image" Target="media/5a796613baf855b6f123f30790300096cb887a56.jpg"/><Relationship Id="rId19" Type="http://schemas.openxmlformats.org/officeDocument/2006/relationships/image" Target="media/d42bbf94b657c0562c3d1f77919f08f6a808e22a.jpg"/><Relationship Id="rId20" Type="http://schemas.openxmlformats.org/officeDocument/2006/relationships/image" Target="media/7d8a351da8d2c57abdc175584bab04db3e59d644.jpg"/><Relationship Id="rId21" Type="http://schemas.openxmlformats.org/officeDocument/2006/relationships/image" Target="media/78c4cea821a1a91018f924bd07b9c5c3c17d1ad3.jpg"/><Relationship Id="rId22" Type="http://schemas.openxmlformats.org/officeDocument/2006/relationships/image" Target="media/4794c427c37b4b1ce99b2b1f4412cf7b28cf794e.jpg"/><Relationship Id="rId23" Type="http://schemas.openxmlformats.org/officeDocument/2006/relationships/image" Target="media/df5479dfc55f996e69d4804d7b83890d04addc90.jpg"/><Relationship Id="rId24" Type="http://schemas.openxmlformats.org/officeDocument/2006/relationships/image" Target="media/802bfc24e8f5bd27962386ff4811e1e01c8a44ae.jpg"/><Relationship Id="rId25" Type="http://schemas.openxmlformats.org/officeDocument/2006/relationships/image" Target="media/147212a6613c4168a970838f507419b66f9dd8cb.jp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Partecipare con lo smartphone · Platea</dc:title>
  <dc:creator>Opinio.online</dc:creator>
  <dc:description>Per votare, scrivere parole, rispondere ai quiz e fare domande ai relatori basta il telefono. Non serve scaricare app, registrarsi o lasciare dati personali.</dc:description>
  <cp:lastModifiedBy>Un-named</cp:lastModifiedBy>
  <cp:revision>1</cp:revision>
  <dcterms:created xsi:type="dcterms:W3CDTF">2026-10-25T10:49:45.562Z</dcterms:created>
  <dcterms:modified xsi:type="dcterms:W3CDTF">2026-10-25T10:49:45.562Z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